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3804" w14:textId="77777777" w:rsidR="00525461" w:rsidRPr="00525461" w:rsidRDefault="00525461" w:rsidP="00525461">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525461">
        <w:rPr>
          <w:rFonts w:ascii="Verdana" w:eastAsia="Times New Roman" w:hAnsi="Verdana" w:cs="Times New Roman"/>
          <w:color w:val="CC3300"/>
          <w:kern w:val="36"/>
          <w:sz w:val="36"/>
          <w:szCs w:val="36"/>
          <w:lang w:eastAsia="fr-BE"/>
        </w:rPr>
        <w:t>Déchets &amp; seconde fusion : regain de nervosité</w:t>
      </w:r>
    </w:p>
    <w:p w14:paraId="1D41D93F" w14:textId="77777777" w:rsidR="00525461" w:rsidRDefault="00525461" w:rsidP="00525461">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380300AC" w14:textId="5FE2DCEA"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b/>
          <w:bCs/>
          <w:color w:val="000000"/>
          <w:sz w:val="23"/>
          <w:szCs w:val="23"/>
          <w:lang w:eastAsia="fr-BE"/>
        </w:rPr>
        <w:t xml:space="preserve">On note un réel regain de nervosité sur les marchés de vieux métaux. La volatilité du cuivre à Londres alimente une reprise des ventes. Côté aluminium, l’envolée du LME tire les prix des déchets vers le haut. Les déchets d’affinage en </w:t>
      </w:r>
      <w:proofErr w:type="gramStart"/>
      <w:r w:rsidRPr="00525461">
        <w:rPr>
          <w:rFonts w:ascii="Verdana" w:eastAsia="Times New Roman" w:hAnsi="Verdana" w:cs="Times New Roman"/>
          <w:b/>
          <w:bCs/>
          <w:color w:val="000000"/>
          <w:sz w:val="23"/>
          <w:szCs w:val="23"/>
          <w:lang w:eastAsia="fr-BE"/>
        </w:rPr>
        <w:t>profite</w:t>
      </w:r>
      <w:proofErr w:type="gramEnd"/>
      <w:r w:rsidRPr="00525461">
        <w:rPr>
          <w:rFonts w:ascii="Verdana" w:eastAsia="Times New Roman" w:hAnsi="Verdana" w:cs="Times New Roman"/>
          <w:b/>
          <w:bCs/>
          <w:color w:val="000000"/>
          <w:sz w:val="23"/>
          <w:szCs w:val="23"/>
          <w:lang w:eastAsia="fr-BE"/>
        </w:rPr>
        <w:t xml:space="preserve"> largement, malgré des perspectives encore très difficiles à discerner…</w:t>
      </w:r>
    </w:p>
    <w:p w14:paraId="663D8F9D"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              A 1970-2040 euros, la cotation du lingot DIN 226 progresse d’une vingtaine d’euros dans le haut de sa fourchette. La cotation AS9U3 de La Tribune des Métaux progresse aussi à 1900/1950 euros (+30/+30). Des ajustements plus que des hausses, justifiés essentiellement par la formidable remontée du cours de l’aluminium à Londres qui atteignait récemment un plus haut de 10 ans. Reste que, fondamentalement, le ciel est encore très loin de s’éclaircir au-dessus de l’aluminium de seconde fusion. Il n’est qu’à jeter un œil sur les dernières statistiques de ventes de voitures en Europe pour prendre la mesure de l’inquiétude qui ne cesse de monter chez les affineurs. En France, elles affichent un recul de 15 % en août par rapport à juillet. Certes il s’agit d’une hausse de 12,8 % par rapport à août 2020, mais la chute est de 23,3 % par rapport à 2019, seule année de référence qui vaille vraiment. Côté allemand, l’été est particulièrement meurtrier : -23 % en août après -25 % en juillet. D’ores-et-déjà, Volkswagen a indiqué sa décision de ne reprendre sa production à la rentrée que de «</w:t>
      </w:r>
      <w:r w:rsidRPr="00525461">
        <w:rPr>
          <w:rFonts w:ascii="Verdana" w:eastAsia="Times New Roman" w:hAnsi="Verdana" w:cs="Times New Roman"/>
          <w:i/>
          <w:iCs/>
          <w:color w:val="000000"/>
          <w:sz w:val="23"/>
          <w:szCs w:val="23"/>
          <w:lang w:eastAsia="fr-BE"/>
        </w:rPr>
        <w:t> façon limité</w:t>
      </w:r>
      <w:r w:rsidRPr="00525461">
        <w:rPr>
          <w:rFonts w:ascii="Verdana" w:eastAsia="Times New Roman" w:hAnsi="Verdana" w:cs="Times New Roman"/>
          <w:color w:val="000000"/>
          <w:sz w:val="23"/>
          <w:szCs w:val="23"/>
          <w:lang w:eastAsia="fr-BE"/>
        </w:rPr>
        <w:t>e ». Une bien mauvaise nouvelle pour les affineurs français qui exportent beaucoup outre-Rhin. Ceux-là sont d’autant plus sous pression que les prix des déchets augmentent. Le carter ordinaire oscille désormais entre 1200 et 1250 euros. Quant aux alu mêlés, ils affichent des écarts de prix de plus en plus significatifs. On parle d’un minimum de 1200 euros, mais des prix beaucoup plus élevés circulent sur le marché. Même constat pour les AGS mêlés qui oscillent entre 1500 euros et 1800 euros. L’Espagne semble à la pointe du marché.</w:t>
      </w:r>
    </w:p>
    <w:p w14:paraId="62BB5EA9"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 xml:space="preserve">A noter une forte demande en AGS blancs et en A5/A7 dont les primes ont été revues à la hausse. Compter </w:t>
      </w:r>
      <w:proofErr w:type="spellStart"/>
      <w:r w:rsidRPr="00525461">
        <w:rPr>
          <w:rFonts w:ascii="Verdana" w:eastAsia="Times New Roman" w:hAnsi="Verdana" w:cs="Times New Roman"/>
          <w:color w:val="000000"/>
          <w:sz w:val="23"/>
          <w:szCs w:val="23"/>
          <w:lang w:eastAsia="fr-BE"/>
        </w:rPr>
        <w:t>lowest</w:t>
      </w:r>
      <w:proofErr w:type="spellEnd"/>
      <w:r w:rsidRPr="00525461">
        <w:rPr>
          <w:rFonts w:ascii="Verdana" w:eastAsia="Times New Roman" w:hAnsi="Verdana" w:cs="Times New Roman"/>
          <w:color w:val="000000"/>
          <w:sz w:val="23"/>
          <w:szCs w:val="23"/>
          <w:lang w:eastAsia="fr-BE"/>
        </w:rPr>
        <w:t xml:space="preserve"> LME (LLME) + 100 euros pour les profilés blancs et + 130 pour les A5/A7. Les AGS couleurs sont moins prisés. On note enfin des prix très élevés pour des mélanges des séries 5000 et 6000 : 1800 euros départ !</w:t>
      </w:r>
    </w:p>
    <w:p w14:paraId="492B776C"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 </w:t>
      </w:r>
    </w:p>
    <w:p w14:paraId="23915802"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b/>
          <w:bCs/>
          <w:color w:val="A52A2A"/>
          <w:sz w:val="23"/>
          <w:szCs w:val="23"/>
          <w:lang w:eastAsia="fr-BE"/>
        </w:rPr>
        <w:t>Cuivreux : à la peine</w:t>
      </w:r>
    </w:p>
    <w:p w14:paraId="19E9FC2D"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Baisse du cuivre à Londres, d’une centaine d’euros, qui suffit à refroidir les ardeurs des incorrigibles haussiers. Du coup, les négociants et demi-grossistes se montrent plus prudents aux achats. Les tensions sur les conteneurs posent de plus en plus de problèmes aux traders internationaux. On signale par ailleurs des réceptions un peu plus tatillonnes en Asie — réclamations à mettre au compte de la baisse des cours en août. Ces ‘claims’ ne sont pas sans poser des problèmes aux traders internationaux qui ont bien souvent réglé en totalité la marchandise enlevée chez leurs fournisseurs.</w:t>
      </w:r>
    </w:p>
    <w:p w14:paraId="407C0DB5"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 xml:space="preserve">En Europe, les usines poursuivent leurs achats à un rythme de sénateur. Il est clair que l’engorgement du marché asiatique n’est pas pour leur déplaire. La </w:t>
      </w:r>
      <w:r w:rsidRPr="00525461">
        <w:rPr>
          <w:rFonts w:ascii="Verdana" w:eastAsia="Times New Roman" w:hAnsi="Verdana" w:cs="Times New Roman"/>
          <w:color w:val="000000"/>
          <w:sz w:val="23"/>
          <w:szCs w:val="23"/>
          <w:lang w:eastAsia="fr-BE"/>
        </w:rPr>
        <w:lastRenderedPageBreak/>
        <w:t>concurrence est toutefois bien présente, avec des consommateurs italiens, espagnols et des pays de l’Est qui animent le marché.</w:t>
      </w:r>
    </w:p>
    <w:p w14:paraId="7226BDE8"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Dans ces conditions, les décotes restent globalement inchangées.</w:t>
      </w:r>
    </w:p>
    <w:p w14:paraId="53504F5D"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 xml:space="preserve">Sur la base d’un </w:t>
      </w:r>
      <w:proofErr w:type="spellStart"/>
      <w:r w:rsidRPr="00525461">
        <w:rPr>
          <w:rFonts w:ascii="Verdana" w:eastAsia="Times New Roman" w:hAnsi="Verdana" w:cs="Times New Roman"/>
          <w:color w:val="000000"/>
          <w:sz w:val="23"/>
          <w:szCs w:val="23"/>
          <w:lang w:eastAsia="fr-BE"/>
        </w:rPr>
        <w:t>lowest</w:t>
      </w:r>
      <w:proofErr w:type="spellEnd"/>
      <w:r w:rsidRPr="00525461">
        <w:rPr>
          <w:rFonts w:ascii="Verdana" w:eastAsia="Times New Roman" w:hAnsi="Verdana" w:cs="Times New Roman"/>
          <w:color w:val="000000"/>
          <w:sz w:val="23"/>
          <w:szCs w:val="23"/>
          <w:lang w:eastAsia="fr-BE"/>
        </w:rPr>
        <w:t xml:space="preserve"> à 7900 euros, compter 7600 euros pour de la dépose, 6900 euros pour du cuivre mêlé 96%, 7300 pour de la grenaille N°2. Le câble 42% vaut autour des 2700 euros. Le laiton mêlé fait le grand écart avec des prix compris entre 4250 et 4400 euros.</w:t>
      </w:r>
    </w:p>
    <w:p w14:paraId="4B0173C8"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 </w:t>
      </w:r>
    </w:p>
    <w:p w14:paraId="11C3A70F"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b/>
          <w:bCs/>
          <w:color w:val="A52A2A"/>
          <w:sz w:val="23"/>
          <w:szCs w:val="23"/>
          <w:lang w:eastAsia="fr-BE"/>
        </w:rPr>
        <w:t>Inox : au beau fixe</w:t>
      </w:r>
    </w:p>
    <w:p w14:paraId="19ECB767"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Force est de constater que les déchets d’inox évoluent plus rapidement que le nickel. La mitraille de 18/8-304 progresse ainsi entre 1630 et 1700 euros (1450/1520 pour la tournure). Même constat pour le 18/8 Mo-316, payé entre 2280 et 2300 euros (1900/2100 euros pour la tournure). A noter que les hauts de fourchette concernent toujours des ventes à la petite exportation (Hollande essentiellement).</w:t>
      </w:r>
    </w:p>
    <w:p w14:paraId="2944B2CD"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 </w:t>
      </w:r>
    </w:p>
    <w:p w14:paraId="4B8C27C8"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b/>
          <w:bCs/>
          <w:color w:val="A52A2A"/>
          <w:sz w:val="23"/>
          <w:szCs w:val="23"/>
          <w:lang w:eastAsia="fr-BE"/>
        </w:rPr>
        <w:t xml:space="preserve">Vieux </w:t>
      </w:r>
      <w:proofErr w:type="gramStart"/>
      <w:r w:rsidRPr="00525461">
        <w:rPr>
          <w:rFonts w:ascii="Verdana" w:eastAsia="Times New Roman" w:hAnsi="Verdana" w:cs="Times New Roman"/>
          <w:b/>
          <w:bCs/>
          <w:color w:val="A52A2A"/>
          <w:sz w:val="23"/>
          <w:szCs w:val="23"/>
          <w:lang w:eastAsia="fr-BE"/>
        </w:rPr>
        <w:t>zinc:</w:t>
      </w:r>
      <w:proofErr w:type="gramEnd"/>
      <w:r w:rsidRPr="00525461">
        <w:rPr>
          <w:rFonts w:ascii="Verdana" w:eastAsia="Times New Roman" w:hAnsi="Verdana" w:cs="Times New Roman"/>
          <w:b/>
          <w:bCs/>
          <w:color w:val="A52A2A"/>
          <w:sz w:val="23"/>
          <w:szCs w:val="23"/>
          <w:lang w:eastAsia="fr-BE"/>
        </w:rPr>
        <w:t xml:space="preserve"> abondant</w:t>
      </w:r>
    </w:p>
    <w:p w14:paraId="5ADEFE2B"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Le vieux zinc est proposé en abondance. Dans ces conditions, les délais recommencent à s’allonger. Certains consommateurs italiens achètent pour novembre. Le prix de base se situe autour des 1850 euros franco.</w:t>
      </w:r>
    </w:p>
    <w:p w14:paraId="37C9A1A5"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 </w:t>
      </w:r>
    </w:p>
    <w:p w14:paraId="4D4B119B"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b/>
          <w:bCs/>
          <w:color w:val="A52A2A"/>
          <w:sz w:val="23"/>
          <w:szCs w:val="23"/>
          <w:lang w:eastAsia="fr-BE"/>
        </w:rPr>
        <w:t>Déchets de plomb : l’offre s'étoffe</w:t>
      </w:r>
    </w:p>
    <w:p w14:paraId="53EF38E8" w14:textId="77777777" w:rsidR="00525461" w:rsidRPr="00525461" w:rsidRDefault="00525461" w:rsidP="005254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525461">
        <w:rPr>
          <w:rFonts w:ascii="Verdana" w:eastAsia="Times New Roman" w:hAnsi="Verdana" w:cs="Times New Roman"/>
          <w:color w:val="000000"/>
          <w:sz w:val="23"/>
          <w:szCs w:val="23"/>
          <w:lang w:eastAsia="fr-BE"/>
        </w:rPr>
        <w:t>Les batteries valent autour des 780 euros, le vieux plomb entre 1650 et 1730 euros. L’offre s’étoffe.</w:t>
      </w:r>
    </w:p>
    <w:p w14:paraId="1B66EEB4" w14:textId="77777777" w:rsidR="005E45B5" w:rsidRDefault="005E45B5"/>
    <w:sectPr w:rsidR="005E4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61"/>
    <w:rsid w:val="00086BC8"/>
    <w:rsid w:val="00525461"/>
    <w:rsid w:val="005E45B5"/>
    <w:rsid w:val="00633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0BCF"/>
  <w15:chartTrackingRefBased/>
  <w15:docId w15:val="{4F021652-2C3F-4365-B25D-3C5C6A2E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3696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2021-09-07T13:59:00Z</dcterms:created>
  <dcterms:modified xsi:type="dcterms:W3CDTF">2021-09-07T14:00:00Z</dcterms:modified>
</cp:coreProperties>
</file>